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05" w:rsidRDefault="007E5E05" w:rsidP="007E5E05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05" w:rsidRPr="00204BEE" w:rsidRDefault="007E5E05" w:rsidP="007E5E05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7E5E05" w:rsidRPr="00E316AD" w:rsidRDefault="007E5E05" w:rsidP="007E5E05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bookmarkStart w:id="0" w:name="_GoBack"/>
      <w:bookmarkEnd w:id="0"/>
      <w:r w:rsidR="006F45D5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60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6F45D5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05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="000273B3"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</w:t>
      </w:r>
      <w:r w:rsidR="006F45D5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9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201</w:t>
      </w:r>
      <w:r w:rsidR="00F407A8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8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7E5E05" w:rsidRPr="00E316AD" w:rsidRDefault="007E5E05" w:rsidP="007E5E05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7E5E05" w:rsidRPr="001D4A73" w:rsidRDefault="007E5E05" w:rsidP="007E5E05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7E5E05" w:rsidRPr="003C2859" w:rsidRDefault="007E5E05" w:rsidP="007E5E05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887656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7E5E05" w:rsidRPr="001D4A73" w:rsidRDefault="007E5E05" w:rsidP="007E5E05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добра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књиге за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7E5E05" w:rsidRPr="00CA2B04" w:rsidRDefault="007E5E05" w:rsidP="007E5E05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22113000 – књиге за библиотеке</w:t>
      </w:r>
    </w:p>
    <w:p w:rsidR="007E5E05" w:rsidRPr="00B605A4" w:rsidRDefault="007E5E05" w:rsidP="007E5E05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7E5E05" w:rsidRPr="00204BEE" w:rsidRDefault="007E5E05" w:rsidP="007E5E05">
      <w:pPr>
        <w:autoSpaceDE w:val="0"/>
        <w:autoSpaceDN w:val="0"/>
        <w:adjustRightInd w:val="0"/>
        <w:ind w:firstLine="360"/>
        <w:rPr>
          <w:vertAlign w:val="baseline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www.biblio-knjazevac.org</w:t>
      </w: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БР. </w:t>
      </w:r>
      <w:r>
        <w:rPr>
          <w:vertAlign w:val="baseline"/>
          <w:lang w:val="sr-Cyrl-CS"/>
        </w:rPr>
        <w:t>ЈН</w:t>
      </w:r>
      <w:r w:rsidR="00A6726E">
        <w:rPr>
          <w:vertAlign w:val="baseline"/>
        </w:rPr>
        <w:t xml:space="preserve"> </w:t>
      </w:r>
      <w:r w:rsidR="006F45D5">
        <w:rPr>
          <w:vertAlign w:val="baseline"/>
        </w:rPr>
        <w:t>5</w:t>
      </w:r>
      <w:r>
        <w:rPr>
          <w:vertAlign w:val="baseline"/>
          <w:lang w:val="sr-Cyrl-CS"/>
        </w:rPr>
        <w:t>/201</w:t>
      </w:r>
      <w:r w:rsidR="00E11C64">
        <w:rPr>
          <w:vertAlign w:val="baseline"/>
        </w:rPr>
        <w:t>8</w:t>
      </w:r>
      <w:r w:rsidRPr="001D4A73">
        <w:rPr>
          <w:vertAlign w:val="baseline"/>
          <w:lang w:val="ru-RU"/>
        </w:rPr>
        <w:t xml:space="preserve"> – </w:t>
      </w:r>
      <w:r>
        <w:rPr>
          <w:vertAlign w:val="baseline"/>
          <w:lang w:val="ru-RU"/>
        </w:rPr>
        <w:t xml:space="preserve">набавка добара – књига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6F45D5">
        <w:rPr>
          <w:vertAlign w:val="baseline"/>
          <w:lang/>
        </w:rPr>
        <w:t>13</w:t>
      </w:r>
      <w:r w:rsidRPr="00CD371D">
        <w:rPr>
          <w:vertAlign w:val="baseline"/>
          <w:lang w:val="ru-RU"/>
        </w:rPr>
        <w:t xml:space="preserve">. </w:t>
      </w:r>
      <w:r w:rsidRPr="00CD371D">
        <w:rPr>
          <w:vertAlign w:val="baseline"/>
        </w:rPr>
        <w:t>0</w:t>
      </w:r>
      <w:r w:rsidR="006F45D5">
        <w:rPr>
          <w:vertAlign w:val="baseline"/>
        </w:rPr>
        <w:t>9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  <w:lang w:val="ru-RU"/>
        </w:rPr>
        <w:t>201</w:t>
      </w:r>
      <w:r w:rsidR="006C2627">
        <w:rPr>
          <w:vertAlign w:val="baseline"/>
        </w:rPr>
        <w:t>8</w:t>
      </w:r>
      <w:r w:rsidRPr="00CD371D">
        <w:rPr>
          <w:vertAlign w:val="baseline"/>
          <w:lang w:val="ru-RU"/>
        </w:rPr>
        <w:t xml:space="preserve">. године </w:t>
      </w:r>
      <w:r w:rsidRPr="00E316AD">
        <w:rPr>
          <w:vertAlign w:val="baseline"/>
          <w:lang w:val="sr-Cyrl-CS"/>
        </w:rPr>
        <w:t>(</w:t>
      </w:r>
      <w:r w:rsidR="00E11C64">
        <w:rPr>
          <w:vertAlign w:val="baseline"/>
          <w:lang w:val="sr-Cyrl-CS"/>
        </w:rPr>
        <w:t>четврт</w:t>
      </w:r>
      <w:proofErr w:type="spellStart"/>
      <w:r w:rsidR="007A1029">
        <w:rPr>
          <w:vertAlign w:val="baseline"/>
        </w:rPr>
        <w:t>ак</w:t>
      </w:r>
      <w:proofErr w:type="spellEnd"/>
      <w:r w:rsidRPr="00CD371D">
        <w:rPr>
          <w:vertAlign w:val="baseline"/>
          <w:lang w:val="sr-Cyrl-CS"/>
        </w:rPr>
        <w:t>)</w:t>
      </w:r>
      <w:r w:rsidRPr="00CD371D">
        <w:rPr>
          <w:vertAlign w:val="baseline"/>
          <w:lang w:val="ru-RU"/>
        </w:rPr>
        <w:t xml:space="preserve"> до </w:t>
      </w:r>
      <w:r w:rsidRPr="00CD371D">
        <w:rPr>
          <w:vertAlign w:val="baseline"/>
          <w:lang w:val="sr-Cyrl-CS"/>
        </w:rPr>
        <w:t>13</w:t>
      </w:r>
      <w:r w:rsidRPr="00CD371D">
        <w:rPr>
          <w:vertAlign w:val="baseline"/>
        </w:rPr>
        <w:t>.</w:t>
      </w:r>
      <w:r w:rsidR="00BB1214" w:rsidRPr="00CD371D">
        <w:rPr>
          <w:vertAlign w:val="baseline"/>
        </w:rPr>
        <w:t>3</w:t>
      </w:r>
      <w:r w:rsidRPr="00CD371D">
        <w:rPr>
          <w:vertAlign w:val="baseline"/>
        </w:rPr>
        <w:t>0</w:t>
      </w:r>
      <w:r w:rsidRPr="00F31BB5">
        <w:rPr>
          <w:vertAlign w:val="baseline"/>
          <w:lang w:val="sr-Cyrl-CS"/>
        </w:rPr>
        <w:t xml:space="preserve"> </w:t>
      </w:r>
      <w:r w:rsidRPr="00F31BB5">
        <w:rPr>
          <w:vertAlign w:val="baseline"/>
          <w:lang w:val="ru-RU"/>
        </w:rPr>
        <w:t>часова.</w:t>
      </w:r>
      <w:r w:rsidRPr="00FD3AEB">
        <w:rPr>
          <w:vertAlign w:val="baseline"/>
          <w:lang w:val="ru-RU"/>
        </w:rPr>
        <w:t xml:space="preserve">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6F45D5">
        <w:rPr>
          <w:vertAlign w:val="baseline"/>
          <w:lang/>
        </w:rPr>
        <w:t>13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</w:rPr>
        <w:t>0</w:t>
      </w:r>
      <w:r w:rsidR="006F45D5">
        <w:rPr>
          <w:vertAlign w:val="baseline"/>
        </w:rPr>
        <w:t>9</w:t>
      </w:r>
      <w:r w:rsidRPr="00CD371D">
        <w:rPr>
          <w:vertAlign w:val="baseline"/>
          <w:lang w:val="sr-Cyrl-CS"/>
        </w:rPr>
        <w:t>. 201</w:t>
      </w:r>
      <w:r w:rsidR="00E11C64">
        <w:rPr>
          <w:vertAlign w:val="baseline"/>
          <w:lang w:val="sr-Cyrl-CS"/>
        </w:rPr>
        <w:t>8</w:t>
      </w:r>
      <w:r w:rsidRPr="00CD371D">
        <w:rPr>
          <w:vertAlign w:val="baseline"/>
          <w:lang w:val="ru-RU"/>
        </w:rPr>
        <w:t>. године (</w:t>
      </w:r>
      <w:r w:rsidR="00E11C64">
        <w:rPr>
          <w:vertAlign w:val="baseline"/>
          <w:lang w:val="ru-RU"/>
        </w:rPr>
        <w:t>четврт</w:t>
      </w:r>
      <w:r w:rsidR="00E316AD">
        <w:rPr>
          <w:vertAlign w:val="baseline"/>
          <w:lang w:val="ru-RU"/>
        </w:rPr>
        <w:t>ак</w:t>
      </w:r>
      <w:r w:rsidRPr="00CD371D">
        <w:rPr>
          <w:vertAlign w:val="baseline"/>
          <w:lang w:val="ru-RU"/>
        </w:rPr>
        <w:t xml:space="preserve">) у </w:t>
      </w:r>
      <w:r w:rsidRPr="00CD371D">
        <w:rPr>
          <w:vertAlign w:val="baseline"/>
          <w:lang w:val="sr-Cyrl-CS"/>
        </w:rPr>
        <w:t>14</w:t>
      </w:r>
      <w:r w:rsidRPr="00F31BB5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4259D0">
        <w:rPr>
          <w:vertAlign w:val="baseline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7E5E05" w:rsidRPr="00FD3AEB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7E5E05" w:rsidRPr="00FD3AEB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7E5E05" w:rsidRPr="00F464D0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7E5E05" w:rsidRPr="00887656" w:rsidRDefault="007E5E05" w:rsidP="007E5E05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7E5E05" w:rsidRPr="00887656" w:rsidRDefault="007E5E05" w:rsidP="007E5E05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7E5E05" w:rsidRPr="00887656" w:rsidRDefault="007E5E05" w:rsidP="007E5E05">
      <w:pPr>
        <w:ind w:left="360"/>
        <w:rPr>
          <w:b/>
          <w:vertAlign w:val="baseline"/>
          <w:lang w:val="ru-RU"/>
        </w:rPr>
      </w:pPr>
    </w:p>
    <w:p w:rsidR="00E61EBA" w:rsidRDefault="00E61EBA"/>
    <w:sectPr w:rsidR="00E61EBA" w:rsidSect="00E61E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E05"/>
    <w:rsid w:val="000273B3"/>
    <w:rsid w:val="002A19B8"/>
    <w:rsid w:val="003D1970"/>
    <w:rsid w:val="00443F6B"/>
    <w:rsid w:val="0046619A"/>
    <w:rsid w:val="006A0F6D"/>
    <w:rsid w:val="006C2627"/>
    <w:rsid w:val="006D1D54"/>
    <w:rsid w:val="006F45D5"/>
    <w:rsid w:val="007A1029"/>
    <w:rsid w:val="007A7592"/>
    <w:rsid w:val="007E5E05"/>
    <w:rsid w:val="00826EDA"/>
    <w:rsid w:val="008A418A"/>
    <w:rsid w:val="00931699"/>
    <w:rsid w:val="00943CE7"/>
    <w:rsid w:val="00A6726E"/>
    <w:rsid w:val="00B72622"/>
    <w:rsid w:val="00BB1214"/>
    <w:rsid w:val="00BD4BAC"/>
    <w:rsid w:val="00C12F61"/>
    <w:rsid w:val="00C27DD5"/>
    <w:rsid w:val="00CD371D"/>
    <w:rsid w:val="00D0287E"/>
    <w:rsid w:val="00E11C64"/>
    <w:rsid w:val="00E316AD"/>
    <w:rsid w:val="00E61EBA"/>
    <w:rsid w:val="00E97DA4"/>
    <w:rsid w:val="00F31BB5"/>
    <w:rsid w:val="00F4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E5E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05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dcterms:created xsi:type="dcterms:W3CDTF">2016-02-18T10:29:00Z</dcterms:created>
  <dcterms:modified xsi:type="dcterms:W3CDTF">2018-09-05T09:31:00Z</dcterms:modified>
</cp:coreProperties>
</file>